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left"/>
        <w:tblInd w:w="0" w:type="dxa"/>
        <w:tblW w:w="10181" w:type="dxa"/>
        <w:tblLook w:val="01E0" w:firstRow="1" w:lastRow="1" w:firstColumn="1" w:lastColumn="1" w:noHBand="0" w:noVBand="0"/>
      </w:tblPr>
      <w:tblGrid>
        <w:gridCol w:w="1529"/>
        <w:gridCol w:w="627"/>
        <w:gridCol w:w="396"/>
        <w:gridCol w:w="1751"/>
        <w:gridCol w:w="531"/>
        <w:gridCol w:w="506"/>
        <w:gridCol w:w="584"/>
        <w:gridCol w:w="587"/>
        <w:gridCol w:w="1961"/>
        <w:gridCol w:w="1709"/>
      </w:tblGrid>
      <w:tr>
        <w:trPr>
          <w:cantSplit w:val="0"/>
          <w:trHeight w:val="1210" w:hRule="atLeast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77014045" protected="0"/>
          </w:tcPr>
          <w:p>
            <w:pPr>
              <w:pStyle w:val="para0"/>
              <w:spacing/>
              <w:jc w:val="center"/>
              <w:widowControl w:val="0"/>
            </w:pPr>
            <w:r>
              <w:rPr>
                <w:noProof/>
              </w:rPr>
              <w:drawing>
                <wp:inline distT="0" distB="0" distL="0" distR="0">
                  <wp:extent cx="45720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30"/>
                          <pic:cNvPicPr>
                            <a:picLocks noChangeAspect="1"/>
                            <a:extLst>
                              <a:ext uri="sm">
                                <sm:smNativeData xmlns:sm="sm" val="SMDATA_16_HRXr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cantSplit w:val="0"/>
          <w:trHeight w:val="1336" w:hRule="atLeast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77014045" protected="0"/>
          </w:tcPr>
          <w:p>
            <w:pPr>
              <w:pStyle w:val="para0"/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</w:p>
          <w:p>
            <w:pPr>
              <w:pStyle w:val="para0"/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pStyle w:val="para0"/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/>
            <w:bookmarkStart w:id="0" w:name="r06"/>
            <w:r/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pStyle w:val="para0"/>
              <w:spacing w:line="360" w:lineRule="auto"/>
              <w:jc w:val="center"/>
              <w:widowControl w:val="0"/>
              <w:rPr>
                <w:rFonts w:ascii="Arial Narrow" w:hAnsi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/>
                <w:b/>
                <w:caps/>
                <w:sz w:val="26"/>
                <w:szCs w:val="26"/>
              </w:rPr>
            </w:r>
          </w:p>
        </w:tc>
      </w:tr>
      <w:tr>
        <w:trPr>
          <w:cantSplit w:val="0"/>
          <w:trHeight w:val="493" w:hRule="exact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77014045" protected="0"/>
          </w:tcPr>
          <w:p>
            <w:pPr>
              <w:pStyle w:val="para0"/>
              <w:spacing/>
              <w:jc w:val="center"/>
              <w:widowControl w:val="0"/>
              <w:rPr>
                <w:rFonts w:ascii="Arial Narrow" w:hAnsi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>
              <w:rPr>
                <w:rFonts w:ascii="Arial Narrow" w:hAnsi="Arial Narrow"/>
                <w:b/>
                <w:caps/>
              </w:rPr>
            </w:r>
          </w:p>
        </w:tc>
      </w:tr>
      <w:tr>
        <w:trPr>
          <w:cantSplit w:val="0"/>
          <w:trHeight w:val="267" w:hRule="atLeast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77014045" protected="0"/>
          </w:tcPr>
          <w:p>
            <w:pPr>
              <w:pStyle w:val="par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cantSplit w:val="0"/>
          <w:trHeight w:val="339" w:hRule="atLeast"/>
        </w:trPr>
        <w:tc>
          <w:tcPr>
            <w:tcW w:w="1529" w:type="dxa"/>
            <w:tcMar>
              <w:top w:w="0" w:type="dxa"/>
              <w:left w:w="108" w:type="dxa"/>
              <w:bottom w:w="0" w:type="dxa"/>
              <w:right w:w="108" w:type="dxa"/>
            </w:tcMar>
            <w:tmTcPr id="1777014045" protected="0"/>
          </w:tcPr>
          <w:p>
            <w:pPr>
              <w:pStyle w:val="para0"/>
              <w:ind w:right="33" w:firstLine="0"/>
              <w:spacing/>
              <w:jc w:val="righ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space="0" w:color="000000" tmln="10, 20, 20, 0, 0"/>
            </w:tcBorders>
            <w:tmTcPr id="1777014045" protected="0"/>
          </w:tcPr>
          <w:p>
            <w:pPr>
              <w:pStyle w:val="para0"/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96" w:type="dxa"/>
            <w:tcMar>
              <w:top w:w="0" w:type="dxa"/>
              <w:left w:w="108" w:type="dxa"/>
              <w:bottom w:w="0" w:type="dxa"/>
              <w:right w:w="108" w:type="dxa"/>
            </w:tcMar>
            <w:tmTcPr id="1777014045" protected="0"/>
          </w:tcPr>
          <w:p>
            <w:pPr>
              <w:pStyle w:val="para0"/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space="0" w:color="000000" tmln="10, 20, 20, 0, 0"/>
            </w:tcBorders>
            <w:tmTcPr id="1777014045" protected="0"/>
          </w:tcPr>
          <w:p>
            <w:pPr>
              <w:pStyle w:val="para0"/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апреля</w:t>
            </w:r>
          </w:p>
        </w:tc>
        <w:tc>
          <w:tcPr>
            <w:tcW w:w="531" w:type="dxa"/>
            <w:tcMar>
              <w:top w:w="0" w:type="dxa"/>
              <w:left w:w="108" w:type="dxa"/>
              <w:bottom w:w="0" w:type="dxa"/>
              <w:right w:w="108" w:type="dxa"/>
            </w:tcMar>
            <w:tmTcPr id="1777014045" protected="0"/>
          </w:tcPr>
          <w:p>
            <w:pPr>
              <w:pStyle w:val="para0"/>
              <w:ind w:right="-76" w:firstLine="0"/>
              <w:spacing/>
              <w:jc w:val="righ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space="0" w:color="000000" tmln="10, 20, 20, 0, 0"/>
            </w:tcBorders>
            <w:tmTcPr id="1777014045" protected="0"/>
          </w:tcPr>
          <w:p>
            <w:pPr>
              <w:pStyle w:val="para0"/>
              <w:ind w:right="-152" w:firstLine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84" w:type="dxa"/>
            <w:tcMar>
              <w:top w:w="0" w:type="dxa"/>
              <w:left w:w="108" w:type="dxa"/>
              <w:bottom w:w="0" w:type="dxa"/>
              <w:right w:w="108" w:type="dxa"/>
            </w:tcMar>
            <w:tmTcPr id="1777014045" protected="0"/>
          </w:tcPr>
          <w:p>
            <w:pPr>
              <w:pStyle w:val="para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7" w:type="dxa"/>
            <w:tcMar>
              <w:top w:w="0" w:type="dxa"/>
              <w:left w:w="108" w:type="dxa"/>
              <w:bottom w:w="0" w:type="dxa"/>
              <w:right w:w="108" w:type="dxa"/>
            </w:tcMar>
            <w:tmTcPr id="1777014045" protected="0"/>
          </w:tcPr>
          <w:p>
            <w:pPr>
              <w:pStyle w:val="para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space="0" w:color="000000" tmln="10, 20, 20, 0, 0"/>
            </w:tcBorders>
            <w:tmTcPr id="1777014045" protected="0"/>
          </w:tcPr>
          <w:p>
            <w:pPr>
              <w:pStyle w:val="para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</w:tc>
        <w:tc>
          <w:tcPr>
            <w:tcW w:w="1709" w:type="dxa"/>
            <w:tcMar>
              <w:top w:w="0" w:type="dxa"/>
              <w:left w:w="108" w:type="dxa"/>
              <w:bottom w:w="0" w:type="dxa"/>
              <w:right w:w="108" w:type="dxa"/>
            </w:tcMar>
            <w:tmTcPr id="1777014045" protected="0"/>
          </w:tcPr>
          <w:p>
            <w:pPr>
              <w:pStyle w:val="para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71" w:hRule="atLeast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77014045" protected="0"/>
          </w:tcPr>
          <w:p>
            <w:pPr>
              <w:pStyle w:val="para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para0"/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pacing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 внесении изменений в постановление администрации Анжеро-Судженского городского округа от 21.02.2018 № 216 «Об утверждении методики прогнозирования поступлений по источникам финансирования дефицита местного бюджета»</w:t>
      </w:r>
    </w:p>
    <w:p>
      <w:r/>
    </w:p>
    <w:p>
      <w:pPr>
        <w:pStyle w:val="para10"/>
        <w:spacing/>
        <w:jc w:val="both"/>
      </w:pPr>
      <w:r/>
    </w:p>
    <w:p>
      <w:pPr>
        <w:ind w:firstLine="709"/>
        <w: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Внести в постановление администрации Анжеро-Судженского городского округа от 21.02.2018 № 216 «Об утверждении методики прогнозирования поступлений по источникам финансирования дефицита местного бюджета» следующие изменения:</w:t>
      </w:r>
    </w:p>
    <w:p>
      <w:pPr>
        <w:ind w:firstLine="709"/>
        <w: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В пункте 3 постановления слова «финансового управления г. Анжеро-Судженска» заменить словами «финансового управления администрации Анжеро-Судженского городского округа».</w:t>
      </w:r>
    </w:p>
    <w:p>
      <w:pPr>
        <w:ind w:firstLine="709"/>
        <w: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В методику прогнозирования поступлений по источникам финансирования дефицита местного бюджета, утвержденную постановлением внести следующие изменения:</w:t>
      </w:r>
    </w:p>
    <w:p>
      <w:pPr>
        <w:ind w:firstLine="709"/>
        <w:spacing/>
        <w:jc w:val="both"/>
      </w:pPr>
      <w:r>
        <w:rPr>
          <w:rFonts w:ascii="PT Astra Serif" w:hAnsi="PT Astra Serif"/>
          <w:sz w:val="28"/>
          <w:szCs w:val="28"/>
        </w:rPr>
        <w:t xml:space="preserve">2.1. Таблицу в пункте 2  изложить в следующей редакции: </w:t>
      </w:r>
      <w:r/>
    </w:p>
    <w:tbl>
      <w:tblPr>
        <w:tblStyle w:val="NormalTable"/>
        <w:name w:val="Таблица2"/>
        <w:tabOrder w:val="0"/>
        <w:jc w:val="left"/>
        <w:tblInd w:w="0" w:type="dxa"/>
        <w:tblW w:w="9714" w:type="dxa"/>
        <w:tblLook w:val="0600" w:firstRow="0" w:lastRow="0" w:firstColumn="0" w:lastColumn="0" w:noHBand="1" w:noVBand="1"/>
      </w:tblPr>
      <w:tblGrid>
        <w:gridCol w:w="330"/>
        <w:gridCol w:w="3570"/>
        <w:gridCol w:w="5340"/>
        <w:gridCol w:w="474"/>
      </w:tblGrid>
      <w:tr>
        <w:trPr>
          <w:cantSplit w:val="0"/>
          <w:trHeight w:val="2001" w:hRule="atLeast"/>
        </w:trPr>
        <w:tc>
          <w:tcPr>
            <w:tcW w:w="330" w:type="dxa"/>
            <w:tcMar>
              <w:top w:w="55" w:type="dxa"/>
              <w:left w:w="108" w:type="dxa"/>
              <w:bottom w:w="55" w:type="dxa"/>
              <w:right w:w="108" w:type="dxa"/>
            </w:tcMar>
            <w:tmTcPr id="1777014045" protected="0"/>
          </w:tcPr>
          <w:p>
            <w:pPr>
              <w:pStyle w:val="para0"/>
              <w:spacing w:line="240" w:lineRule="auto"/>
              <w:jc w:val="center"/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570" w:type="dxa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77014045" protected="0"/>
          </w:tcPr>
          <w:p>
            <w:pPr>
              <w:pStyle w:val="para0"/>
              <w:spacing w:line="240" w:lineRule="auto"/>
              <w:jc w:val="center"/>
              <w:widowControl w:val="0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  <w:p>
            <w:pPr>
              <w:pStyle w:val="para0"/>
              <w:spacing w:line="240" w:lineRule="auto"/>
              <w:jc w:val="center"/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>Коды бюджетной классификации источников финансирования дефицита бюджета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340" w:type="dxa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14045" protected="0"/>
          </w:tcPr>
          <w:p>
            <w:pPr>
              <w:pStyle w:val="para0"/>
              <w:spacing w:line="240" w:lineRule="auto"/>
              <w:jc w:val="center"/>
              <w:widowControl w:val="0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  <w:p>
            <w:pPr>
              <w:pStyle w:val="para0"/>
              <w:spacing w:line="240" w:lineRule="auto"/>
              <w:jc w:val="center"/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>Наименование кодов бюджетной классификации источников финансирования дефицита бюджета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74" w:type="dxa"/>
            <w:tcMar>
              <w:top w:w="55" w:type="dxa"/>
              <w:left w:w="108" w:type="dxa"/>
              <w:bottom w:w="55" w:type="dxa"/>
              <w:right w:w="108" w:type="dxa"/>
            </w:tcMar>
            <w:tmTcPr id="1777014045" protected="0"/>
          </w:tcPr>
          <w:p>
            <w:pPr>
              <w:pStyle w:val="para0"/>
              <w:spacing w:line="240" w:lineRule="auto"/>
              <w:jc w:val="center"/>
              <w:widowControl w:val="0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</w:tc>
      </w:tr>
      <w:tr>
        <w:trPr>
          <w:cantSplit w:val="0"/>
          <w:trHeight w:val="980" w:hRule="atLeast"/>
        </w:trPr>
        <w:tc>
          <w:tcPr>
            <w:tcW w:w="330" w:type="dxa"/>
            <w:tcMar>
              <w:top w:w="55" w:type="dxa"/>
              <w:left w:w="108" w:type="dxa"/>
              <w:bottom w:w="55" w:type="dxa"/>
              <w:right w:w="108" w:type="dxa"/>
            </w:tcMar>
            <w:tmTcPr id="1777014045" protected="0"/>
          </w:tcPr>
          <w:p>
            <w:pPr>
              <w:pStyle w:val="para0"/>
              <w:spacing w:line="240" w:lineRule="auto"/>
              <w:widowControl w:val="0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</w:tc>
        <w:tc>
          <w:tcPr>
            <w:tcW w:w="3570" w:type="dxa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7014045" protected="0"/>
          </w:tcPr>
          <w:p>
            <w:pPr>
              <w:pStyle w:val="para13"/>
              <w:spacing/>
              <w:jc w:val="center"/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000 01 02 00 00 04 0000 710</w:t>
            </w:r>
          </w:p>
        </w:tc>
        <w:tc>
          <w:tcPr>
            <w:tcW w:w="5340" w:type="dxa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14045" protected="0"/>
          </w:tcPr>
          <w:p>
            <w:pPr>
              <w:pStyle w:val="para13"/>
              <w:spacing/>
              <w:jc w:val="both"/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474" w:type="dxa"/>
            <w:tcMar>
              <w:top w:w="55" w:type="dxa"/>
              <w:left w:w="108" w:type="dxa"/>
              <w:bottom w:w="55" w:type="dxa"/>
              <w:right w:w="108" w:type="dxa"/>
            </w:tcMar>
            <w:tmTcPr id="1777014045" protected="0"/>
          </w:tcPr>
          <w:p>
            <w:pPr>
              <w:pStyle w:val="para0"/>
              <w:spacing w:line="240" w:lineRule="auto"/>
              <w:jc w:val="both"/>
              <w:widowControl w:val="0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</w:tc>
      </w:tr>
      <w:tr>
        <w:trPr>
          <w:cantSplit w:val="0"/>
          <w:trHeight w:val="1405" w:hRule="atLeast"/>
        </w:trPr>
        <w:tc>
          <w:tcPr>
            <w:tcW w:w="330" w:type="dxa"/>
            <w:tcMar>
              <w:top w:w="55" w:type="dxa"/>
              <w:left w:w="108" w:type="dxa"/>
              <w:bottom w:w="55" w:type="dxa"/>
              <w:right w:w="108" w:type="dxa"/>
            </w:tcMar>
            <w:tmTcPr id="1777014045" protected="0"/>
          </w:tcPr>
          <w:p>
            <w:pPr>
              <w:pStyle w:val="para0"/>
              <w:spacing w:line="240" w:lineRule="auto"/>
              <w:widowControl w:val="0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</w:tc>
        <w:tc>
          <w:tcPr>
            <w:tcW w:w="3570" w:type="dxa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7014045" protected="0"/>
          </w:tcPr>
          <w:p>
            <w:pPr>
              <w:pStyle w:val="para13"/>
              <w:spacing/>
              <w:jc w:val="center"/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000 01 03 01 00 04 0000 710</w:t>
            </w:r>
          </w:p>
        </w:tc>
        <w:tc>
          <w:tcPr>
            <w:tcW w:w="5340" w:type="dxa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14045" protected="0"/>
          </w:tcPr>
          <w:p>
            <w:pPr>
              <w:pStyle w:val="para13"/>
              <w:spacing/>
              <w:jc w:val="both"/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474" w:type="dxa"/>
            <w:tcMar>
              <w:top w:w="55" w:type="dxa"/>
              <w:left w:w="108" w:type="dxa"/>
              <w:bottom w:w="55" w:type="dxa"/>
              <w:right w:w="108" w:type="dxa"/>
            </w:tcMar>
            <w:tmTcPr id="1777014045" protected="0"/>
          </w:tcPr>
          <w:p>
            <w:pPr>
              <w:pStyle w:val="para0"/>
              <w:spacing w:line="240" w:lineRule="auto"/>
              <w:jc w:val="both"/>
              <w:widowControl w:val="0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  <w:p>
            <w:pPr>
              <w:pStyle w:val="para0"/>
              <w:spacing w:line="240" w:lineRule="auto"/>
              <w:jc w:val="both"/>
              <w:widowControl w:val="0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  <w:p>
            <w:pPr>
              <w:pStyle w:val="para0"/>
              <w:spacing w:line="240" w:lineRule="auto"/>
              <w:jc w:val="both"/>
              <w:widowControl w:val="0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  <w:p>
            <w:pPr>
              <w:pStyle w:val="para0"/>
              <w:spacing w:line="240" w:lineRule="auto"/>
              <w:jc w:val="both"/>
              <w:widowControl w:val="0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  <w:p>
            <w:pPr>
              <w:pStyle w:val="para0"/>
              <w:spacing w:line="240" w:lineRule="auto"/>
              <w:jc w:val="both"/>
              <w:widowControl w:val="0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  <w:p>
            <w:pPr>
              <w:pStyle w:val="para0"/>
              <w:spacing w:line="240" w:lineRule="auto"/>
              <w:jc w:val="both"/>
              <w:widowControl w:val="0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>»;</w:t>
            </w:r>
          </w:p>
        </w:tc>
      </w:tr>
    </w:tbl>
    <w:p>
      <w:pPr>
        <w:ind w:firstLine="709"/>
        <w:spacing/>
        <w:jc w:val="both"/>
      </w:pPr>
      <w:r>
        <w:rPr>
          <w:rFonts w:ascii="PT Astra Serif" w:hAnsi="PT Astra Serif"/>
          <w:bCs/>
          <w:sz w:val="28"/>
          <w:szCs w:val="28"/>
        </w:rPr>
        <w:t>2.2. Абзац б) подпункта 3.1 пункта 3 дополнить абзацем следующего содержания:</w:t>
      </w:r>
      <w:r/>
    </w:p>
    <w:p>
      <w:pPr>
        <w:ind w:firstLine="709"/>
        <w:spacing/>
        <w:jc w:val="both"/>
      </w:pPr>
      <w:r>
        <w:rPr>
          <w:rFonts w:ascii="PT Astra Serif" w:hAnsi="PT Astra Serif"/>
          <w:sz w:val="28"/>
          <w:szCs w:val="28"/>
        </w:rPr>
        <w:t>«- утвержденная долговая политика муниципального образования «Анжеро-Судженский городской округ Кемеровской области - Кузбасса» на соответствующий финансовый год;».</w:t>
      </w:r>
      <w:r/>
    </w:p>
    <w:p>
      <w:pPr>
        <w:ind w:firstLine="709"/>
        <w: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3. Разместить настоящее постановление на официальном сайте Анжеро-Судженского городского округа в информационно-телекоммуникационной сети «Интернет», электронный адрес: www.anzhero.ru.</w:t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4. Контроль за исполнением постановления возложить на начальника финансового управления администрации Анжеро-Судженского городского округа Зачиняеву Е.Н.</w:t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5. Настоящее постановление вступает в силу со дня подписания.</w:t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ind w:firstLine="709"/>
        <w:spacing/>
        <w:jc w:val="both"/>
        <w:rPr>
          <w:rFonts w:ascii="PT Astra Serif" w:hAnsi="PT Astra Serif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1" locked="0" layoutInCell="0" hidden="0" allowOverlap="1">
            <wp:simplePos x="0" y="0"/>
            <wp:positionH relativeFrom="page">
              <wp:posOffset>3499485</wp:posOffset>
            </wp:positionH>
            <wp:positionV relativeFrom="page">
              <wp:posOffset>4828540</wp:posOffset>
            </wp:positionV>
            <wp:extent cx="1390650" cy="1390650"/>
            <wp:effectExtent l="0" t="0" r="0" b="0"/>
            <wp:wrapNone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/>
                      <a:extLst>
                        <a:ext uri="sm">
                          <sm:smNativeData xmlns:sm="sm" val="SMDATA_16_HRXr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PAAAACAAAAAAAAAAAAAAAAQAAAAAAAACHFQAAAQAAAAAAAAC0HQAAjggAAI4IAAABAAAAhxUAALQd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bCs/>
          <w:sz w:val="28"/>
          <w:szCs w:val="28"/>
        </w:rPr>
      </w:r>
    </w:p>
    <w:p>
      <w:pPr>
        <w:ind w:firstLine="709"/>
        <w: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Глава городского округа</w:t>
        <w:tab/>
        <w:tab/>
        <w:t xml:space="preserve">                  </w:t>
        <w:tab/>
        <w:tab/>
        <w:tab/>
        <w:t xml:space="preserve">Д.В. Ажичаков </w:t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ind w:firstLine="709"/>
        <w: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9"/>
      <w:type w:val="nextPage"/>
      <w:pgSz w:h="16838" w:w="11906"/>
      <w:pgMar w:left="1701" w:top="1560" w:right="850" w:bottom="1134" w:header="1134" w:footer="0"/>
      <w:paperSrc w:first="0" w:other="0" a="0" b="0"/>
      <w:pgNumType w:fmt="decimal"/>
      <w:titlePg/>
      <w:tmGutter w:val="3"/>
      <w:mirrorMargins w:val="0"/>
      <w:tmSection w:h="-2">
        <w:tmHeader w:id="0" w:h="0" edge="1134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Times New Roman">
    <w:charset w:val="00"/>
    <w:family w:val="roman"/>
    <w:pitch w:val="default"/>
  </w:font>
  <w:font w:name="Arial">
    <w:charset w:val="00"/>
    <w:family w:val="swiss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PT Astra Serif">
    <w:charset w:val="00"/>
    <w:family w:val="roman"/>
    <w:pitch w:val="default"/>
  </w:font>
  <w:font w:name="Arial Narrow">
    <w:charset w:val="00"/>
    <w:family w:val="roman"/>
    <w:pitch w:val="default"/>
  </w:font>
  <w:font w:name="Noto Sans Devanagari">
    <w:charset w:val="00"/>
    <w:family w:val="roman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8"/>
      <w:spacing/>
      <w:jc w:val="center"/>
    </w:pPr>
    <w:r>
      <w:fldChar w:fldCharType="begin"/>
      <w:instrText xml:space="preserve"> PAGE </w:instrText>
      <w:fldChar w:fldCharType="separate"/>
      <w:t>2</w:t>
      <w:fldChar w:fldCharType="end"/>
    </w:r>
  </w:p>
  <w:p>
    <w:pPr>
      <w:pStyle w:val="para8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2049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2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19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7014045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Basic Roman"/>
        <w:sz w:val="22"/>
        <w:szCs w:val="22"/>
        <w:lang w:val="ru-ru" w:eastAsia="en-us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kern w:val="1"/>
      <w:sz w:val="24"/>
      <w:szCs w:val="24"/>
      <w:lang w:eastAsia="ru-ru"/>
    </w:rPr>
  </w:style>
  <w:style w:type="paragraph" w:styleId="para1" w:customStyle="1">
    <w:name w:val="Заголовок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ascii="PT Astra Serif" w:hAnsi="PT Astra Serif" w:cs="Noto Sans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5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7" w:customStyle="1">
    <w:name w:val="Колонтитул"/>
    <w:qFormat/>
    <w:basedOn w:val="para0"/>
  </w:style>
  <w:style w:type="paragraph" w:styleId="para8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9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0" w:customStyle="1">
    <w:name w:val="ConsPlusNormal"/>
    <w:qFormat/>
    <w:pPr>
      <w:widowControl w:val="0"/>
    </w:pPr>
    <w:rPr>
      <w:rFonts w:ascii="Calibri" w:hAnsi="Calibri" w:eastAsia="Times New Roman" w:cs="Calibri"/>
      <w:kern w:val="1"/>
      <w:sz w:val="22"/>
      <w:lang w:val="ru-ru" w:eastAsia="ru-ru" w:bidi="ar-sa"/>
    </w:rPr>
  </w:style>
  <w:style w:type="paragraph" w:styleId="para11" w:customStyle="1">
    <w:name w:val="ConsPlusTitle"/>
    <w:qFormat/>
    <w:pPr>
      <w:widowControl w:val="0"/>
    </w:pPr>
    <w:rPr>
      <w:rFonts w:ascii="Arial" w:hAnsi="Arial" w:eastAsia="Times New Roman" w:cs="Arial"/>
      <w:b/>
      <w:bCs/>
      <w:kern w:val="1"/>
      <w:lang w:val="ru-ru" w:eastAsia="en-us" w:bidi="ar-sa"/>
    </w:rPr>
  </w:style>
  <w:style w:type="paragraph" w:styleId="para12" w:customStyle="1">
    <w:name w:val="Default"/>
    <w:qFormat/>
    <w:rPr>
      <w:rFonts w:ascii="Calibri" w:hAnsi="Calibri" w:eastAsia="Calibri"/>
      <w:color w:val="000000"/>
      <w:kern w:val="1"/>
      <w:sz w:val="24"/>
      <w:szCs w:val="24"/>
      <w:lang w:val="ru-ru" w:eastAsia="en-us" w:bidi="ar-sa"/>
    </w:rPr>
  </w:style>
  <w:style w:type="paragraph" w:styleId="para13" w:customStyle="1">
    <w:name w:val="Содержимое таблицы"/>
    <w:qFormat/>
    <w:basedOn w:val="para0"/>
    <w:pPr>
      <w:suppressLineNumbers/>
      <w:widowControl w:val="0"/>
    </w:pPr>
  </w:style>
  <w:style w:type="paragraph" w:styleId="para14" w:customStyle="1">
    <w:name w:val="Заголовок таблицы"/>
    <w:qFormat/>
    <w:basedOn w:val="para13"/>
    <w:pPr>
      <w:spacing/>
      <w:jc w:val="center"/>
    </w:pPr>
    <w:rPr>
      <w:b/>
      <w:bCs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eastAsia="ru-ru"/>
    </w:rPr>
  </w:style>
  <w:style w:type="character" w:styleId="char2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3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4">
    <w:name w:val="Hyperlink"/>
    <w:rPr>
      <w:color w:val="000080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Basic Roman"/>
        <w:sz w:val="22"/>
        <w:szCs w:val="22"/>
        <w:lang w:val="ru-ru" w:eastAsia="en-us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kern w:val="1"/>
      <w:sz w:val="24"/>
      <w:szCs w:val="24"/>
      <w:lang w:eastAsia="ru-ru"/>
    </w:rPr>
  </w:style>
  <w:style w:type="paragraph" w:styleId="para1" w:customStyle="1">
    <w:name w:val="Заголовок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ascii="PT Astra Serif" w:hAnsi="PT Astra Serif" w:cs="Noto Sans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5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7" w:customStyle="1">
    <w:name w:val="Колонтитул"/>
    <w:qFormat/>
    <w:basedOn w:val="para0"/>
  </w:style>
  <w:style w:type="paragraph" w:styleId="para8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9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0" w:customStyle="1">
    <w:name w:val="ConsPlusNormal"/>
    <w:qFormat/>
    <w:pPr>
      <w:widowControl w:val="0"/>
    </w:pPr>
    <w:rPr>
      <w:rFonts w:ascii="Calibri" w:hAnsi="Calibri" w:eastAsia="Times New Roman" w:cs="Calibri"/>
      <w:kern w:val="1"/>
      <w:sz w:val="22"/>
      <w:lang w:val="ru-ru" w:eastAsia="ru-ru" w:bidi="ar-sa"/>
    </w:rPr>
  </w:style>
  <w:style w:type="paragraph" w:styleId="para11" w:customStyle="1">
    <w:name w:val="ConsPlusTitle"/>
    <w:qFormat/>
    <w:pPr>
      <w:widowControl w:val="0"/>
    </w:pPr>
    <w:rPr>
      <w:rFonts w:ascii="Arial" w:hAnsi="Arial" w:eastAsia="Times New Roman" w:cs="Arial"/>
      <w:b/>
      <w:bCs/>
      <w:kern w:val="1"/>
      <w:lang w:val="ru-ru" w:eastAsia="en-us" w:bidi="ar-sa"/>
    </w:rPr>
  </w:style>
  <w:style w:type="paragraph" w:styleId="para12" w:customStyle="1">
    <w:name w:val="Default"/>
    <w:qFormat/>
    <w:rPr>
      <w:rFonts w:ascii="Calibri" w:hAnsi="Calibri" w:eastAsia="Calibri"/>
      <w:color w:val="000000"/>
      <w:kern w:val="1"/>
      <w:sz w:val="24"/>
      <w:szCs w:val="24"/>
      <w:lang w:val="ru-ru" w:eastAsia="en-us" w:bidi="ar-sa"/>
    </w:rPr>
  </w:style>
  <w:style w:type="paragraph" w:styleId="para13" w:customStyle="1">
    <w:name w:val="Содержимое таблицы"/>
    <w:qFormat/>
    <w:basedOn w:val="para0"/>
    <w:pPr>
      <w:suppressLineNumbers/>
      <w:widowControl w:val="0"/>
    </w:pPr>
  </w:style>
  <w:style w:type="paragraph" w:styleId="para14" w:customStyle="1">
    <w:name w:val="Заголовок таблицы"/>
    <w:qFormat/>
    <w:basedOn w:val="para13"/>
    <w:pPr>
      <w:spacing/>
      <w:jc w:val="center"/>
    </w:pPr>
    <w:rPr>
      <w:b/>
      <w:bCs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eastAsia="ru-ru"/>
    </w:rPr>
  </w:style>
  <w:style w:type="character" w:styleId="char2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3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4">
    <w:name w:val="Hyperlink"/>
    <w:rPr>
      <w:color w:val="000080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Муратова</dc:creator>
  <cp:keywords/>
  <dc:description/>
  <cp:lastModifiedBy/>
  <cp:revision>22</cp:revision>
  <cp:lastPrinted>2026-04-15T11:49:20Z</cp:lastPrinted>
  <dcterms:created xsi:type="dcterms:W3CDTF">2022-03-28T05:46:00Z</dcterms:created>
  <dcterms:modified xsi:type="dcterms:W3CDTF">2026-04-24T07:00:45Z</dcterms:modified>
</cp:coreProperties>
</file>